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3584CD92" w:rsidR="00013D55" w:rsidRPr="00527201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 w:rsidRPr="00527201">
        <w:rPr>
          <w:rFonts w:cs="Arial"/>
          <w:b/>
          <w:noProof/>
          <w:sz w:val="24"/>
        </w:rPr>
        <w:t>SA WG2 Meeting #15</w:t>
      </w:r>
      <w:r w:rsidR="00792D8C" w:rsidRPr="00527201">
        <w:rPr>
          <w:rFonts w:cs="Arial"/>
          <w:b/>
          <w:noProof/>
          <w:sz w:val="24"/>
        </w:rPr>
        <w:t>3</w:t>
      </w:r>
      <w:r w:rsidRPr="00527201">
        <w:rPr>
          <w:rFonts w:cs="Arial"/>
          <w:b/>
          <w:noProof/>
          <w:sz w:val="24"/>
        </w:rPr>
        <w:t>e</w:t>
      </w:r>
      <w:r w:rsidRPr="00527201">
        <w:rPr>
          <w:b/>
          <w:i/>
          <w:noProof/>
          <w:sz w:val="28"/>
        </w:rPr>
        <w:tab/>
      </w:r>
      <w:r w:rsidRPr="00527201">
        <w:rPr>
          <w:rFonts w:cs="Arial"/>
          <w:b/>
          <w:noProof/>
          <w:sz w:val="24"/>
        </w:rPr>
        <w:t>S2-220</w:t>
      </w:r>
      <w:r w:rsidR="00732C3D" w:rsidRPr="00527201">
        <w:rPr>
          <w:rFonts w:cs="Arial"/>
          <w:b/>
          <w:noProof/>
          <w:sz w:val="24"/>
        </w:rPr>
        <w:t>8</w:t>
      </w:r>
      <w:r w:rsidR="00527201" w:rsidRPr="00527201">
        <w:rPr>
          <w:rFonts w:cs="Arial"/>
          <w:b/>
          <w:noProof/>
          <w:sz w:val="24"/>
        </w:rPr>
        <w:t>891</w:t>
      </w:r>
    </w:p>
    <w:p w14:paraId="57599BAB" w14:textId="1D02F611" w:rsidR="00E029CF" w:rsidRPr="00527201" w:rsidRDefault="00792D8C" w:rsidP="00E029CF">
      <w:pPr>
        <w:pStyle w:val="CRCoverPage"/>
        <w:outlineLvl w:val="0"/>
        <w:rPr>
          <w:b/>
          <w:noProof/>
          <w:color w:val="3333FF"/>
        </w:rPr>
      </w:pPr>
      <w:bookmarkStart w:id="1" w:name="_Hlk91755148"/>
      <w:r w:rsidRPr="00527201">
        <w:rPr>
          <w:rFonts w:cs="Arial"/>
          <w:b/>
          <w:bCs/>
          <w:sz w:val="24"/>
        </w:rPr>
        <w:t>October 10</w:t>
      </w:r>
      <w:r w:rsidRPr="00527201">
        <w:rPr>
          <w:rFonts w:cs="Arial"/>
          <w:b/>
          <w:bCs/>
          <w:sz w:val="24"/>
          <w:vertAlign w:val="superscript"/>
        </w:rPr>
        <w:t>th</w:t>
      </w:r>
      <w:r w:rsidRPr="00527201">
        <w:rPr>
          <w:rFonts w:cs="Arial"/>
          <w:b/>
          <w:bCs/>
          <w:sz w:val="24"/>
        </w:rPr>
        <w:t xml:space="preserve"> – 1</w:t>
      </w:r>
      <w:r w:rsidR="00527201" w:rsidRPr="00527201">
        <w:rPr>
          <w:rFonts w:cs="Arial"/>
          <w:b/>
          <w:bCs/>
          <w:sz w:val="24"/>
        </w:rPr>
        <w:t>7</w:t>
      </w:r>
      <w:r w:rsidRPr="00527201">
        <w:rPr>
          <w:rFonts w:cs="Arial"/>
          <w:b/>
          <w:bCs/>
          <w:sz w:val="24"/>
          <w:vertAlign w:val="superscript"/>
        </w:rPr>
        <w:t>th</w:t>
      </w:r>
      <w:bookmarkEnd w:id="1"/>
      <w:r w:rsidRPr="00527201">
        <w:rPr>
          <w:rFonts w:cs="Arial"/>
          <w:b/>
          <w:bCs/>
          <w:sz w:val="24"/>
        </w:rPr>
        <w:t>, 2022</w:t>
      </w:r>
      <w:r w:rsidRPr="00527201">
        <w:rPr>
          <w:b/>
          <w:noProof/>
          <w:sz w:val="24"/>
        </w:rPr>
        <w:t>; Elbonia</w:t>
      </w:r>
      <w:r w:rsidRPr="00527201">
        <w:rPr>
          <w:rFonts w:cs="Arial"/>
          <w:b/>
          <w:noProof/>
          <w:color w:val="3333FF"/>
          <w:sz w:val="24"/>
        </w:rPr>
        <w:t xml:space="preserve">           </w:t>
      </w:r>
      <w:r w:rsidR="00E029CF" w:rsidRPr="00527201">
        <w:rPr>
          <w:rFonts w:cs="Arial"/>
          <w:b/>
          <w:noProof/>
          <w:color w:val="3333FF"/>
          <w:sz w:val="24"/>
        </w:rPr>
        <w:tab/>
        <w:t xml:space="preserve">  </w:t>
      </w:r>
      <w:r w:rsidR="00E029CF" w:rsidRPr="00527201">
        <w:rPr>
          <w:rFonts w:cs="Arial"/>
          <w:b/>
          <w:noProof/>
          <w:color w:val="3333FF"/>
          <w:sz w:val="24"/>
        </w:rPr>
        <w:tab/>
      </w:r>
      <w:r w:rsidR="00E029CF" w:rsidRPr="00527201">
        <w:rPr>
          <w:b/>
          <w:noProof/>
          <w:color w:val="3333FF"/>
        </w:rPr>
        <w:t xml:space="preserve">(revision of </w:t>
      </w:r>
      <w:r w:rsidR="00527201" w:rsidRPr="00527201">
        <w:rPr>
          <w:rFonts w:cs="Arial"/>
          <w:b/>
          <w:noProof/>
          <w:sz w:val="24"/>
        </w:rPr>
        <w:t>S2-2208679r0</w:t>
      </w:r>
      <w:r w:rsidR="00527201" w:rsidRPr="00527201">
        <w:rPr>
          <w:rFonts w:cs="Arial"/>
          <w:b/>
          <w:noProof/>
          <w:sz w:val="24"/>
        </w:rPr>
        <w:t>6</w:t>
      </w:r>
      <w:r w:rsidR="00E029CF" w:rsidRPr="00527201">
        <w:rPr>
          <w:b/>
          <w:noProof/>
          <w:color w:val="3333FF"/>
        </w:rPr>
        <w:t>)</w:t>
      </w:r>
    </w:p>
    <w:bookmarkEnd w:id="0"/>
    <w:p w14:paraId="58906A9B" w14:textId="3148D018" w:rsidR="00D42197" w:rsidRPr="00527201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527201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Pr="00527201" w:rsidRDefault="00D42197" w:rsidP="00D42197">
      <w:pPr>
        <w:ind w:left="2127" w:hanging="2127"/>
        <w:rPr>
          <w:rFonts w:ascii="Arial" w:hAnsi="Arial" w:cs="Arial"/>
          <w:b/>
        </w:rPr>
      </w:pPr>
      <w:r w:rsidRPr="00527201">
        <w:rPr>
          <w:rFonts w:ascii="Arial" w:hAnsi="Arial" w:cs="Arial"/>
          <w:b/>
        </w:rPr>
        <w:t xml:space="preserve">Source: </w:t>
      </w:r>
      <w:r w:rsidRPr="00527201">
        <w:rPr>
          <w:rFonts w:ascii="Arial" w:hAnsi="Arial" w:cs="Arial"/>
          <w:b/>
        </w:rPr>
        <w:tab/>
        <w:t>Nokia, Nokia Shanghai Bell</w:t>
      </w:r>
      <w:r w:rsidRPr="00527201">
        <w:rPr>
          <w:rFonts w:ascii="Arial" w:hAnsi="Arial" w:cs="Arial"/>
          <w:b/>
        </w:rPr>
        <w:tab/>
      </w:r>
    </w:p>
    <w:p w14:paraId="0F18C97F" w14:textId="1E8425A6" w:rsidR="00D42197" w:rsidRPr="00527201" w:rsidRDefault="00D42197" w:rsidP="00D42197">
      <w:pPr>
        <w:ind w:left="2127" w:hanging="2127"/>
        <w:rPr>
          <w:rFonts w:ascii="Arial" w:hAnsi="Arial" w:cs="Arial"/>
          <w:b/>
        </w:rPr>
      </w:pPr>
      <w:r w:rsidRPr="00527201">
        <w:rPr>
          <w:rFonts w:ascii="Arial" w:hAnsi="Arial" w:cs="Arial"/>
          <w:b/>
        </w:rPr>
        <w:t xml:space="preserve">Title: </w:t>
      </w:r>
      <w:r w:rsidRPr="00527201">
        <w:rPr>
          <w:rFonts w:ascii="Arial" w:hAnsi="Arial" w:cs="Arial"/>
          <w:b/>
        </w:rPr>
        <w:tab/>
      </w:r>
      <w:r w:rsidR="008F35BE" w:rsidRPr="00527201">
        <w:rPr>
          <w:rFonts w:ascii="Arial" w:hAnsi="Arial" w:cs="Arial"/>
          <w:b/>
        </w:rPr>
        <w:t>Conclusions for KI#3: Policies for finer granular sets of UEs</w:t>
      </w:r>
    </w:p>
    <w:p w14:paraId="44F6D97D" w14:textId="62A1585A" w:rsidR="00D42197" w:rsidRPr="00527201" w:rsidRDefault="00D42197" w:rsidP="00D42197">
      <w:pPr>
        <w:ind w:left="2127" w:hanging="2127"/>
        <w:rPr>
          <w:rFonts w:ascii="Arial" w:hAnsi="Arial" w:cs="Arial"/>
          <w:b/>
        </w:rPr>
      </w:pPr>
      <w:r w:rsidRPr="00527201">
        <w:rPr>
          <w:rFonts w:ascii="Arial" w:hAnsi="Arial" w:cs="Arial"/>
          <w:b/>
        </w:rPr>
        <w:t xml:space="preserve">Document for: </w:t>
      </w:r>
      <w:r w:rsidRPr="00527201">
        <w:rPr>
          <w:rFonts w:ascii="Arial" w:hAnsi="Arial" w:cs="Arial"/>
          <w:b/>
        </w:rPr>
        <w:tab/>
      </w:r>
      <w:r w:rsidR="00974A70" w:rsidRPr="00527201">
        <w:rPr>
          <w:rFonts w:ascii="Arial" w:hAnsi="Arial" w:cs="Arial"/>
          <w:b/>
        </w:rPr>
        <w:t>Approval</w:t>
      </w:r>
    </w:p>
    <w:p w14:paraId="4E0AB005" w14:textId="71D5424C" w:rsidR="0078701E" w:rsidRPr="00527201" w:rsidRDefault="0078701E" w:rsidP="0078701E">
      <w:pPr>
        <w:ind w:left="2127" w:hanging="2127"/>
        <w:rPr>
          <w:rFonts w:ascii="Arial" w:hAnsi="Arial" w:cs="Arial"/>
          <w:b/>
        </w:rPr>
      </w:pPr>
      <w:r w:rsidRPr="00527201">
        <w:rPr>
          <w:rFonts w:ascii="Arial" w:hAnsi="Arial" w:cs="Arial"/>
          <w:b/>
        </w:rPr>
        <w:t xml:space="preserve">Agenda Item: </w:t>
      </w:r>
      <w:r w:rsidRPr="00527201">
        <w:rPr>
          <w:rFonts w:ascii="Arial" w:hAnsi="Arial" w:cs="Arial"/>
          <w:b/>
        </w:rPr>
        <w:tab/>
        <w:t>9.11</w:t>
      </w:r>
    </w:p>
    <w:p w14:paraId="0C8AEEAC" w14:textId="6A14BA27" w:rsidR="0078701E" w:rsidRPr="00527201" w:rsidRDefault="0078701E" w:rsidP="0078701E">
      <w:pPr>
        <w:ind w:left="2127" w:hanging="2127"/>
        <w:rPr>
          <w:rFonts w:ascii="Arial" w:hAnsi="Arial" w:cs="Arial"/>
          <w:b/>
        </w:rPr>
      </w:pPr>
      <w:r w:rsidRPr="00527201">
        <w:rPr>
          <w:rFonts w:ascii="Arial" w:hAnsi="Arial" w:cs="Arial"/>
          <w:b/>
        </w:rPr>
        <w:t>Work Item / Release:</w:t>
      </w:r>
      <w:r w:rsidRPr="00527201">
        <w:rPr>
          <w:rFonts w:ascii="Arial" w:hAnsi="Arial" w:cs="Arial"/>
          <w:b/>
        </w:rPr>
        <w:tab/>
        <w:t>FS_EDGE_Ph2 / Rel-18</w:t>
      </w:r>
    </w:p>
    <w:p w14:paraId="59D8A9FC" w14:textId="4EA50D9F" w:rsidR="0073440A" w:rsidRPr="00527201" w:rsidRDefault="00D42197" w:rsidP="00D42197">
      <w:pPr>
        <w:rPr>
          <w:rFonts w:ascii="Arial" w:hAnsi="Arial" w:cs="Arial"/>
          <w:i/>
        </w:rPr>
      </w:pPr>
      <w:r w:rsidRPr="00527201">
        <w:rPr>
          <w:rFonts w:ascii="Arial" w:hAnsi="Arial" w:cs="Arial"/>
          <w:i/>
        </w:rPr>
        <w:t>Abstract of the contribution:</w:t>
      </w:r>
      <w:r w:rsidR="00007082" w:rsidRPr="00527201">
        <w:rPr>
          <w:rFonts w:ascii="Arial" w:hAnsi="Arial" w:cs="Arial"/>
          <w:i/>
        </w:rPr>
        <w:t xml:space="preserve"> </w:t>
      </w:r>
      <w:r w:rsidR="008F35BE" w:rsidRPr="00527201">
        <w:t>Conclusions for KI#3: Policies for finer granular sets of UEs</w:t>
      </w:r>
    </w:p>
    <w:p w14:paraId="67FE0861" w14:textId="0B7E0B8E" w:rsidR="0073440A" w:rsidRPr="00527201" w:rsidRDefault="0073440A" w:rsidP="003123B1">
      <w:pPr>
        <w:pStyle w:val="Heading1"/>
        <w:numPr>
          <w:ilvl w:val="0"/>
          <w:numId w:val="48"/>
        </w:numPr>
      </w:pPr>
      <w:r w:rsidRPr="00527201">
        <w:t>Discussion</w:t>
      </w:r>
    </w:p>
    <w:p w14:paraId="17D618B1" w14:textId="07D75133" w:rsidR="003123B1" w:rsidRPr="00527201" w:rsidRDefault="003123B1" w:rsidP="003123B1">
      <w:r w:rsidRPr="00527201">
        <w:t>Void.</w:t>
      </w:r>
    </w:p>
    <w:p w14:paraId="30E59ADC" w14:textId="0774D656" w:rsidR="0073440A" w:rsidRPr="00527201" w:rsidRDefault="003E5F05" w:rsidP="0073440A">
      <w:pPr>
        <w:pStyle w:val="Heading1"/>
      </w:pPr>
      <w:r w:rsidRPr="00527201">
        <w:t>2</w:t>
      </w:r>
      <w:r w:rsidR="0073440A" w:rsidRPr="00527201">
        <w:t xml:space="preserve"> Proposal</w:t>
      </w:r>
    </w:p>
    <w:p w14:paraId="7372AFC1" w14:textId="04CFD81F" w:rsidR="00000AD9" w:rsidRPr="00527201" w:rsidRDefault="000C06A7" w:rsidP="00420457">
      <w:pPr>
        <w:rPr>
          <w:rFonts w:ascii="Arial" w:hAnsi="Arial" w:cs="Arial"/>
          <w:b/>
        </w:rPr>
      </w:pPr>
      <w:bookmarkStart w:id="2" w:name="_Hlk513714389"/>
      <w:r w:rsidRPr="00527201">
        <w:rPr>
          <w:rFonts w:ascii="Arial" w:hAnsi="Arial" w:cs="Arial"/>
          <w:b/>
        </w:rPr>
        <w:t xml:space="preserve">It is proposed to </w:t>
      </w:r>
      <w:r w:rsidR="00974A70" w:rsidRPr="00527201">
        <w:rPr>
          <w:rFonts w:ascii="Arial" w:hAnsi="Arial" w:cs="Arial"/>
          <w:b/>
        </w:rPr>
        <w:t xml:space="preserve">update TR </w:t>
      </w:r>
      <w:r w:rsidR="000B3D28" w:rsidRPr="00527201">
        <w:rPr>
          <w:rFonts w:ascii="Arial" w:hAnsi="Arial" w:cs="Arial"/>
          <w:b/>
        </w:rPr>
        <w:t>23700-</w:t>
      </w:r>
      <w:r w:rsidR="008F35BE" w:rsidRPr="00527201">
        <w:rPr>
          <w:rFonts w:ascii="Arial" w:hAnsi="Arial" w:cs="Arial"/>
          <w:b/>
        </w:rPr>
        <w:t>48</w:t>
      </w:r>
      <w:r w:rsidR="000B3D28" w:rsidRPr="00527201">
        <w:rPr>
          <w:rFonts w:ascii="Arial" w:hAnsi="Arial" w:cs="Arial"/>
          <w:b/>
        </w:rPr>
        <w:t xml:space="preserve"> </w:t>
      </w:r>
      <w:r w:rsidR="00974A70" w:rsidRPr="00527201">
        <w:rPr>
          <w:rFonts w:ascii="Arial" w:hAnsi="Arial" w:cs="Arial"/>
          <w:b/>
        </w:rPr>
        <w:t>as follows</w:t>
      </w:r>
      <w:r w:rsidR="008F35BE" w:rsidRPr="00527201">
        <w:rPr>
          <w:rFonts w:ascii="Arial" w:hAnsi="Arial" w:cs="Arial"/>
          <w:b/>
        </w:rPr>
        <w:t xml:space="preserve"> </w:t>
      </w:r>
    </w:p>
    <w:p w14:paraId="472D3161" w14:textId="77777777" w:rsidR="00532805" w:rsidRPr="00527201" w:rsidRDefault="00532805" w:rsidP="005328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27201">
        <w:rPr>
          <w:rFonts w:ascii="Arial" w:hAnsi="Arial"/>
          <w:i/>
          <w:color w:val="FF0000"/>
          <w:sz w:val="24"/>
          <w:lang w:val="en-US"/>
        </w:rPr>
        <w:t>FIRST CHANGE all text is new</w:t>
      </w:r>
    </w:p>
    <w:p w14:paraId="331852CC" w14:textId="77777777" w:rsidR="00532805" w:rsidRPr="00527201" w:rsidRDefault="00532805" w:rsidP="00420457">
      <w:pPr>
        <w:rPr>
          <w:rFonts w:ascii="Arial" w:hAnsi="Arial" w:cs="Arial"/>
          <w:b/>
          <w:lang w:val="en-US"/>
        </w:rPr>
      </w:pPr>
    </w:p>
    <w:p w14:paraId="6F1EAFC5" w14:textId="77777777" w:rsidR="005F78B3" w:rsidRPr="00527201" w:rsidRDefault="005F78B3" w:rsidP="005F78B3">
      <w:pPr>
        <w:pStyle w:val="Heading1"/>
      </w:pPr>
      <w:bookmarkStart w:id="3" w:name="_Toc106121049"/>
      <w:r w:rsidRPr="00527201">
        <w:t>7</w:t>
      </w:r>
      <w:r w:rsidRPr="00527201">
        <w:tab/>
        <w:t>Evaluation</w:t>
      </w:r>
      <w:bookmarkEnd w:id="3"/>
    </w:p>
    <w:p w14:paraId="074A067D" w14:textId="58B92B0C" w:rsidR="005F78B3" w:rsidRPr="00527201" w:rsidRDefault="005F78B3" w:rsidP="005F78B3">
      <w:pPr>
        <w:pStyle w:val="EditorsNote"/>
      </w:pPr>
      <w:r w:rsidRPr="00527201">
        <w:t>Editor's note:</w:t>
      </w:r>
      <w:r w:rsidRPr="00527201">
        <w:tab/>
        <w:t>This clause will capture the evaluations related to the solutions per KI.</w:t>
      </w:r>
    </w:p>
    <w:p w14:paraId="5E370147" w14:textId="77777777" w:rsidR="00527201" w:rsidRPr="00527201" w:rsidRDefault="00527201" w:rsidP="00527201">
      <w:pPr>
        <w:pStyle w:val="Heading2"/>
        <w:rPr>
          <w:ins w:id="4" w:author="S2-2209891" w:date="2022-10-18T10:45:00Z"/>
        </w:rPr>
      </w:pPr>
      <w:ins w:id="5" w:author="S2-2209891" w:date="2022-10-18T10:45:00Z">
        <w:r w:rsidRPr="00527201">
          <w:t>7.3</w:t>
        </w:r>
        <w:r w:rsidRPr="00527201">
          <w:tab/>
          <w:t>Evaluation for KI#3: Policies for finer granular sets of UEs</w:t>
        </w:r>
      </w:ins>
    </w:p>
    <w:p w14:paraId="7F38FC6C" w14:textId="77777777" w:rsidR="00527201" w:rsidRPr="00527201" w:rsidRDefault="00527201" w:rsidP="00527201">
      <w:pPr>
        <w:rPr>
          <w:ins w:id="6" w:author="S2-2209891" w:date="2022-10-18T10:45:00Z"/>
        </w:rPr>
      </w:pPr>
      <w:ins w:id="7" w:author="S2-2209891" w:date="2022-10-18T10:45:00Z">
        <w:r w:rsidRPr="00527201">
          <w:t>Following solutions address KI 3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</w:tblGrid>
      <w:tr w:rsidR="00527201" w:rsidRPr="00527201" w14:paraId="545D5F18" w14:textId="77777777" w:rsidTr="0016192A">
        <w:trPr>
          <w:ins w:id="8" w:author="S2-2209891" w:date="2022-10-18T10:45:00Z"/>
        </w:trPr>
        <w:tc>
          <w:tcPr>
            <w:tcW w:w="4390" w:type="dxa"/>
          </w:tcPr>
          <w:p w14:paraId="4838B033" w14:textId="77777777" w:rsidR="00527201" w:rsidRPr="00527201" w:rsidRDefault="00527201" w:rsidP="0016192A">
            <w:pPr>
              <w:pStyle w:val="TAL"/>
              <w:rPr>
                <w:ins w:id="9" w:author="S2-2209891" w:date="2022-10-18T10:45:00Z"/>
              </w:rPr>
            </w:pPr>
            <w:ins w:id="10" w:author="S2-2209891" w:date="2022-10-18T10:45:00Z">
              <w:r w:rsidRPr="00527201">
                <w:t>29: Use of Internal Group ID and constraints in EDI</w:t>
              </w:r>
            </w:ins>
          </w:p>
        </w:tc>
        <w:tc>
          <w:tcPr>
            <w:tcW w:w="850" w:type="dxa"/>
          </w:tcPr>
          <w:p w14:paraId="41CC5CD5" w14:textId="77777777" w:rsidR="00527201" w:rsidRPr="00527201" w:rsidRDefault="00527201" w:rsidP="0016192A">
            <w:pPr>
              <w:pStyle w:val="TAC"/>
              <w:rPr>
                <w:ins w:id="11" w:author="S2-2209891" w:date="2022-10-18T10:45:00Z"/>
              </w:rPr>
            </w:pPr>
            <w:ins w:id="12" w:author="S2-2209891" w:date="2022-10-18T10:45:00Z">
              <w:r w:rsidRPr="00527201">
                <w:fldChar w:fldCharType="begin"/>
              </w:r>
              <w:r w:rsidRPr="00527201">
                <w:instrText xml:space="preserve"> PAGEREF  sol29 \h  \* MERGEFORMAT </w:instrText>
              </w:r>
              <w:r w:rsidRPr="00527201">
                <w:fldChar w:fldCharType="separate"/>
              </w:r>
              <w:r w:rsidRPr="00527201">
                <w:rPr>
                  <w:noProof/>
                </w:rPr>
                <w:t>107</w:t>
              </w:r>
              <w:r w:rsidRPr="00527201">
                <w:fldChar w:fldCharType="end"/>
              </w:r>
            </w:ins>
          </w:p>
        </w:tc>
        <w:tc>
          <w:tcPr>
            <w:tcW w:w="597" w:type="dxa"/>
          </w:tcPr>
          <w:p w14:paraId="58123C15" w14:textId="77777777" w:rsidR="00527201" w:rsidRPr="00527201" w:rsidRDefault="00527201" w:rsidP="0016192A">
            <w:pPr>
              <w:pStyle w:val="TAC"/>
              <w:rPr>
                <w:ins w:id="13" w:author="S2-2209891" w:date="2022-10-18T10:45:00Z"/>
              </w:rPr>
            </w:pPr>
          </w:p>
        </w:tc>
        <w:tc>
          <w:tcPr>
            <w:tcW w:w="597" w:type="dxa"/>
          </w:tcPr>
          <w:p w14:paraId="4E97D043" w14:textId="77777777" w:rsidR="00527201" w:rsidRPr="00527201" w:rsidRDefault="00527201" w:rsidP="0016192A">
            <w:pPr>
              <w:pStyle w:val="TAC"/>
              <w:rPr>
                <w:ins w:id="14" w:author="S2-2209891" w:date="2022-10-18T10:45:00Z"/>
              </w:rPr>
            </w:pPr>
          </w:p>
        </w:tc>
        <w:tc>
          <w:tcPr>
            <w:tcW w:w="597" w:type="dxa"/>
          </w:tcPr>
          <w:p w14:paraId="311D83FD" w14:textId="77777777" w:rsidR="00527201" w:rsidRPr="00527201" w:rsidRDefault="00527201" w:rsidP="0016192A">
            <w:pPr>
              <w:pStyle w:val="TAC"/>
              <w:rPr>
                <w:ins w:id="15" w:author="S2-2209891" w:date="2022-10-18T10:45:00Z"/>
              </w:rPr>
            </w:pPr>
            <w:ins w:id="16" w:author="S2-2209891" w:date="2022-10-18T10:45:00Z">
              <w:r w:rsidRPr="00527201">
                <w:t>X</w:t>
              </w:r>
            </w:ins>
          </w:p>
        </w:tc>
      </w:tr>
      <w:tr w:rsidR="00527201" w:rsidRPr="00527201" w14:paraId="27B0219C" w14:textId="77777777" w:rsidTr="0016192A">
        <w:trPr>
          <w:ins w:id="17" w:author="S2-2209891" w:date="2022-10-18T10:45:00Z"/>
        </w:trPr>
        <w:tc>
          <w:tcPr>
            <w:tcW w:w="4390" w:type="dxa"/>
          </w:tcPr>
          <w:p w14:paraId="1D1601EC" w14:textId="77777777" w:rsidR="00527201" w:rsidRPr="00527201" w:rsidRDefault="00527201" w:rsidP="0016192A">
            <w:pPr>
              <w:pStyle w:val="TAL"/>
              <w:rPr>
                <w:ins w:id="18" w:author="S2-2209891" w:date="2022-10-18T10:45:00Z"/>
              </w:rPr>
            </w:pPr>
            <w:ins w:id="19" w:author="S2-2209891" w:date="2022-10-18T10:45:00Z">
              <w:r w:rsidRPr="00527201">
                <w:t>30: Policies referring to "Allowed services" and/or "Subscriber categories"</w:t>
              </w:r>
            </w:ins>
          </w:p>
        </w:tc>
        <w:tc>
          <w:tcPr>
            <w:tcW w:w="850" w:type="dxa"/>
          </w:tcPr>
          <w:p w14:paraId="70548B48" w14:textId="77777777" w:rsidR="00527201" w:rsidRPr="00527201" w:rsidRDefault="00527201" w:rsidP="0016192A">
            <w:pPr>
              <w:pStyle w:val="TAC"/>
              <w:rPr>
                <w:ins w:id="20" w:author="S2-2209891" w:date="2022-10-18T10:45:00Z"/>
              </w:rPr>
            </w:pPr>
            <w:ins w:id="21" w:author="S2-2209891" w:date="2022-10-18T10:45:00Z">
              <w:r w:rsidRPr="00527201">
                <w:fldChar w:fldCharType="begin"/>
              </w:r>
              <w:r w:rsidRPr="00527201">
                <w:instrText xml:space="preserve"> PAGEREF  sol30 \h  \* MERGEFORMAT </w:instrText>
              </w:r>
              <w:r w:rsidRPr="00527201">
                <w:fldChar w:fldCharType="separate"/>
              </w:r>
              <w:r w:rsidRPr="00527201">
                <w:rPr>
                  <w:noProof/>
                </w:rPr>
                <w:t>108</w:t>
              </w:r>
              <w:r w:rsidRPr="00527201">
                <w:fldChar w:fldCharType="end"/>
              </w:r>
            </w:ins>
          </w:p>
        </w:tc>
        <w:tc>
          <w:tcPr>
            <w:tcW w:w="597" w:type="dxa"/>
          </w:tcPr>
          <w:p w14:paraId="76702D1C" w14:textId="77777777" w:rsidR="00527201" w:rsidRPr="00527201" w:rsidRDefault="00527201" w:rsidP="0016192A">
            <w:pPr>
              <w:pStyle w:val="TAC"/>
              <w:rPr>
                <w:ins w:id="22" w:author="S2-2209891" w:date="2022-10-18T10:45:00Z"/>
              </w:rPr>
            </w:pPr>
          </w:p>
        </w:tc>
        <w:tc>
          <w:tcPr>
            <w:tcW w:w="597" w:type="dxa"/>
          </w:tcPr>
          <w:p w14:paraId="487F7100" w14:textId="77777777" w:rsidR="00527201" w:rsidRPr="00527201" w:rsidRDefault="00527201" w:rsidP="0016192A">
            <w:pPr>
              <w:pStyle w:val="TAC"/>
              <w:rPr>
                <w:ins w:id="23" w:author="S2-2209891" w:date="2022-10-18T10:45:00Z"/>
              </w:rPr>
            </w:pPr>
          </w:p>
        </w:tc>
        <w:tc>
          <w:tcPr>
            <w:tcW w:w="597" w:type="dxa"/>
          </w:tcPr>
          <w:p w14:paraId="5C1EE125" w14:textId="77777777" w:rsidR="00527201" w:rsidRPr="00527201" w:rsidRDefault="00527201" w:rsidP="0016192A">
            <w:pPr>
              <w:pStyle w:val="TAC"/>
              <w:rPr>
                <w:ins w:id="24" w:author="S2-2209891" w:date="2022-10-18T10:45:00Z"/>
              </w:rPr>
            </w:pPr>
            <w:ins w:id="25" w:author="S2-2209891" w:date="2022-10-18T10:45:00Z">
              <w:r w:rsidRPr="00527201">
                <w:t>X</w:t>
              </w:r>
            </w:ins>
          </w:p>
        </w:tc>
      </w:tr>
      <w:tr w:rsidR="00527201" w:rsidRPr="00527201" w14:paraId="038E1FE4" w14:textId="77777777" w:rsidTr="0016192A">
        <w:trPr>
          <w:ins w:id="26" w:author="S2-2209891" w:date="2022-10-18T10:45:00Z"/>
        </w:trPr>
        <w:tc>
          <w:tcPr>
            <w:tcW w:w="4390" w:type="dxa"/>
          </w:tcPr>
          <w:p w14:paraId="2B0616FE" w14:textId="77777777" w:rsidR="00527201" w:rsidRPr="00527201" w:rsidRDefault="00527201" w:rsidP="0016192A">
            <w:pPr>
              <w:pStyle w:val="TAL"/>
              <w:rPr>
                <w:ins w:id="27" w:author="S2-2209891" w:date="2022-10-18T10:45:00Z"/>
              </w:rPr>
            </w:pPr>
            <w:bookmarkStart w:id="28" w:name="_Hlk109989370"/>
            <w:ins w:id="29" w:author="S2-2209891" w:date="2022-10-18T10:45:00Z">
              <w:r w:rsidRPr="00527201">
                <w:t>31: Providing traffic offload policy for a set of UEs with service information</w:t>
              </w:r>
            </w:ins>
          </w:p>
        </w:tc>
        <w:tc>
          <w:tcPr>
            <w:tcW w:w="850" w:type="dxa"/>
          </w:tcPr>
          <w:p w14:paraId="23ACE664" w14:textId="77777777" w:rsidR="00527201" w:rsidRPr="00527201" w:rsidRDefault="00527201" w:rsidP="0016192A">
            <w:pPr>
              <w:pStyle w:val="TAC"/>
              <w:rPr>
                <w:ins w:id="30" w:author="S2-2209891" w:date="2022-10-18T10:45:00Z"/>
              </w:rPr>
            </w:pPr>
            <w:ins w:id="31" w:author="S2-2209891" w:date="2022-10-18T10:45:00Z">
              <w:r w:rsidRPr="00527201">
                <w:fldChar w:fldCharType="begin"/>
              </w:r>
              <w:r w:rsidRPr="00527201">
                <w:instrText xml:space="preserve"> PAGEREF  sol31 \h  \* MERGEFORMAT </w:instrText>
              </w:r>
              <w:r w:rsidRPr="00527201">
                <w:fldChar w:fldCharType="separate"/>
              </w:r>
              <w:r w:rsidRPr="00527201">
                <w:rPr>
                  <w:noProof/>
                </w:rPr>
                <w:t>111</w:t>
              </w:r>
              <w:r w:rsidRPr="00527201">
                <w:fldChar w:fldCharType="end"/>
              </w:r>
            </w:ins>
          </w:p>
        </w:tc>
        <w:tc>
          <w:tcPr>
            <w:tcW w:w="597" w:type="dxa"/>
          </w:tcPr>
          <w:p w14:paraId="3B0F552F" w14:textId="77777777" w:rsidR="00527201" w:rsidRPr="00527201" w:rsidRDefault="00527201" w:rsidP="0016192A">
            <w:pPr>
              <w:pStyle w:val="TAC"/>
              <w:rPr>
                <w:ins w:id="32" w:author="S2-2209891" w:date="2022-10-18T10:45:00Z"/>
              </w:rPr>
            </w:pPr>
          </w:p>
        </w:tc>
        <w:tc>
          <w:tcPr>
            <w:tcW w:w="597" w:type="dxa"/>
          </w:tcPr>
          <w:p w14:paraId="5643B128" w14:textId="77777777" w:rsidR="00527201" w:rsidRPr="00527201" w:rsidRDefault="00527201" w:rsidP="0016192A">
            <w:pPr>
              <w:pStyle w:val="TAC"/>
              <w:rPr>
                <w:ins w:id="33" w:author="S2-2209891" w:date="2022-10-18T10:45:00Z"/>
              </w:rPr>
            </w:pPr>
          </w:p>
        </w:tc>
        <w:tc>
          <w:tcPr>
            <w:tcW w:w="597" w:type="dxa"/>
          </w:tcPr>
          <w:p w14:paraId="7DF03780" w14:textId="77777777" w:rsidR="00527201" w:rsidRPr="00527201" w:rsidRDefault="00527201" w:rsidP="0016192A">
            <w:pPr>
              <w:pStyle w:val="TAC"/>
              <w:rPr>
                <w:ins w:id="34" w:author="S2-2209891" w:date="2022-10-18T10:45:00Z"/>
              </w:rPr>
            </w:pPr>
            <w:ins w:id="35" w:author="S2-2209891" w:date="2022-10-18T10:45:00Z">
              <w:r w:rsidRPr="00527201">
                <w:t>X</w:t>
              </w:r>
            </w:ins>
          </w:p>
        </w:tc>
      </w:tr>
      <w:tr w:rsidR="00527201" w:rsidRPr="00527201" w14:paraId="2C15A6FF" w14:textId="77777777" w:rsidTr="0016192A">
        <w:trPr>
          <w:ins w:id="36" w:author="S2-2209891" w:date="2022-10-18T10:45:00Z"/>
        </w:trPr>
        <w:tc>
          <w:tcPr>
            <w:tcW w:w="4390" w:type="dxa"/>
          </w:tcPr>
          <w:p w14:paraId="7E6A2100" w14:textId="77777777" w:rsidR="00527201" w:rsidRPr="00527201" w:rsidRDefault="00527201" w:rsidP="0016192A">
            <w:pPr>
              <w:pStyle w:val="TAL"/>
              <w:rPr>
                <w:ins w:id="37" w:author="S2-2209891" w:date="2022-10-18T10:45:00Z"/>
              </w:rPr>
            </w:pPr>
            <w:ins w:id="38" w:author="S2-2209891" w:date="2022-10-18T10:45:00Z">
              <w:r w:rsidRPr="00527201">
                <w:t>32: Offload policy for finer granular set of UEs</w:t>
              </w:r>
            </w:ins>
          </w:p>
        </w:tc>
        <w:tc>
          <w:tcPr>
            <w:tcW w:w="850" w:type="dxa"/>
          </w:tcPr>
          <w:p w14:paraId="4880FF86" w14:textId="77777777" w:rsidR="00527201" w:rsidRPr="00527201" w:rsidRDefault="00527201" w:rsidP="0016192A">
            <w:pPr>
              <w:pStyle w:val="TAC"/>
              <w:rPr>
                <w:ins w:id="39" w:author="S2-2209891" w:date="2022-10-18T10:45:00Z"/>
              </w:rPr>
            </w:pPr>
            <w:ins w:id="40" w:author="S2-2209891" w:date="2022-10-18T10:45:00Z">
              <w:r w:rsidRPr="00527201">
                <w:fldChar w:fldCharType="begin"/>
              </w:r>
              <w:r w:rsidRPr="00527201">
                <w:instrText xml:space="preserve"> PAGEREF  sol32 \h  \* MERGEFORMAT </w:instrText>
              </w:r>
              <w:r w:rsidRPr="00527201">
                <w:fldChar w:fldCharType="separate"/>
              </w:r>
              <w:r w:rsidRPr="00527201">
                <w:rPr>
                  <w:noProof/>
                </w:rPr>
                <w:t>114</w:t>
              </w:r>
              <w:r w:rsidRPr="00527201">
                <w:fldChar w:fldCharType="end"/>
              </w:r>
            </w:ins>
          </w:p>
        </w:tc>
        <w:tc>
          <w:tcPr>
            <w:tcW w:w="597" w:type="dxa"/>
          </w:tcPr>
          <w:p w14:paraId="17D7A1B5" w14:textId="77777777" w:rsidR="00527201" w:rsidRPr="00527201" w:rsidRDefault="00527201" w:rsidP="0016192A">
            <w:pPr>
              <w:pStyle w:val="TAC"/>
              <w:rPr>
                <w:ins w:id="41" w:author="S2-2209891" w:date="2022-10-18T10:45:00Z"/>
              </w:rPr>
            </w:pPr>
          </w:p>
        </w:tc>
        <w:tc>
          <w:tcPr>
            <w:tcW w:w="597" w:type="dxa"/>
          </w:tcPr>
          <w:p w14:paraId="4663510E" w14:textId="77777777" w:rsidR="00527201" w:rsidRPr="00527201" w:rsidRDefault="00527201" w:rsidP="0016192A">
            <w:pPr>
              <w:pStyle w:val="TAC"/>
              <w:rPr>
                <w:ins w:id="42" w:author="S2-2209891" w:date="2022-10-18T10:45:00Z"/>
              </w:rPr>
            </w:pPr>
          </w:p>
        </w:tc>
        <w:tc>
          <w:tcPr>
            <w:tcW w:w="597" w:type="dxa"/>
          </w:tcPr>
          <w:p w14:paraId="6B2957AE" w14:textId="77777777" w:rsidR="00527201" w:rsidRPr="00527201" w:rsidRDefault="00527201" w:rsidP="0016192A">
            <w:pPr>
              <w:pStyle w:val="TAC"/>
              <w:rPr>
                <w:ins w:id="43" w:author="S2-2209891" w:date="2022-10-18T10:45:00Z"/>
              </w:rPr>
            </w:pPr>
            <w:ins w:id="44" w:author="S2-2209891" w:date="2022-10-18T10:45:00Z">
              <w:r w:rsidRPr="00527201">
                <w:t>X</w:t>
              </w:r>
            </w:ins>
          </w:p>
        </w:tc>
      </w:tr>
      <w:tr w:rsidR="00527201" w:rsidRPr="00527201" w14:paraId="1725599B" w14:textId="77777777" w:rsidTr="0016192A">
        <w:trPr>
          <w:ins w:id="45" w:author="S2-2209891" w:date="2022-10-18T10:45:00Z"/>
        </w:trPr>
        <w:tc>
          <w:tcPr>
            <w:tcW w:w="4390" w:type="dxa"/>
          </w:tcPr>
          <w:p w14:paraId="55B456FB" w14:textId="77777777" w:rsidR="00527201" w:rsidRPr="00527201" w:rsidRDefault="00527201" w:rsidP="0016192A">
            <w:pPr>
              <w:pStyle w:val="TAL"/>
              <w:rPr>
                <w:ins w:id="46" w:author="S2-2209891" w:date="2022-10-18T10:45:00Z"/>
              </w:rPr>
            </w:pPr>
            <w:ins w:id="47" w:author="S2-2209891" w:date="2022-10-18T10:45:00Z">
              <w:r w:rsidRPr="00527201">
                <w:t>33: AF requests offload policy for sets of UEs</w:t>
              </w:r>
            </w:ins>
          </w:p>
        </w:tc>
        <w:tc>
          <w:tcPr>
            <w:tcW w:w="850" w:type="dxa"/>
          </w:tcPr>
          <w:p w14:paraId="0279CCEE" w14:textId="77777777" w:rsidR="00527201" w:rsidRPr="00527201" w:rsidRDefault="00527201" w:rsidP="0016192A">
            <w:pPr>
              <w:pStyle w:val="TAC"/>
              <w:rPr>
                <w:ins w:id="48" w:author="S2-2209891" w:date="2022-10-18T10:45:00Z"/>
              </w:rPr>
            </w:pPr>
            <w:ins w:id="49" w:author="S2-2209891" w:date="2022-10-18T10:45:00Z">
              <w:r w:rsidRPr="00527201">
                <w:fldChar w:fldCharType="begin"/>
              </w:r>
              <w:r w:rsidRPr="00527201">
                <w:instrText xml:space="preserve"> PAGEREF  sol33 \h  \* MERGEFORMAT </w:instrText>
              </w:r>
              <w:r w:rsidRPr="00527201">
                <w:fldChar w:fldCharType="separate"/>
              </w:r>
              <w:r w:rsidRPr="00527201">
                <w:rPr>
                  <w:noProof/>
                </w:rPr>
                <w:t>115</w:t>
              </w:r>
              <w:r w:rsidRPr="00527201">
                <w:fldChar w:fldCharType="end"/>
              </w:r>
            </w:ins>
          </w:p>
        </w:tc>
        <w:tc>
          <w:tcPr>
            <w:tcW w:w="597" w:type="dxa"/>
          </w:tcPr>
          <w:p w14:paraId="15B76F99" w14:textId="77777777" w:rsidR="00527201" w:rsidRPr="00527201" w:rsidRDefault="00527201" w:rsidP="0016192A">
            <w:pPr>
              <w:pStyle w:val="TAC"/>
              <w:rPr>
                <w:ins w:id="50" w:author="S2-2209891" w:date="2022-10-18T10:45:00Z"/>
              </w:rPr>
            </w:pPr>
          </w:p>
        </w:tc>
        <w:tc>
          <w:tcPr>
            <w:tcW w:w="597" w:type="dxa"/>
          </w:tcPr>
          <w:p w14:paraId="39410FB6" w14:textId="77777777" w:rsidR="00527201" w:rsidRPr="00527201" w:rsidRDefault="00527201" w:rsidP="0016192A">
            <w:pPr>
              <w:pStyle w:val="TAC"/>
              <w:rPr>
                <w:ins w:id="51" w:author="S2-2209891" w:date="2022-10-18T10:45:00Z"/>
              </w:rPr>
            </w:pPr>
          </w:p>
        </w:tc>
        <w:tc>
          <w:tcPr>
            <w:tcW w:w="597" w:type="dxa"/>
          </w:tcPr>
          <w:p w14:paraId="10047C68" w14:textId="77777777" w:rsidR="00527201" w:rsidRPr="00527201" w:rsidRDefault="00527201" w:rsidP="0016192A">
            <w:pPr>
              <w:pStyle w:val="TAC"/>
              <w:rPr>
                <w:ins w:id="52" w:author="S2-2209891" w:date="2022-10-18T10:45:00Z"/>
              </w:rPr>
            </w:pPr>
            <w:ins w:id="53" w:author="S2-2209891" w:date="2022-10-18T10:45:00Z">
              <w:r w:rsidRPr="00527201">
                <w:t>X</w:t>
              </w:r>
            </w:ins>
          </w:p>
        </w:tc>
      </w:tr>
      <w:bookmarkEnd w:id="28"/>
    </w:tbl>
    <w:p w14:paraId="0EEB4F27" w14:textId="77777777" w:rsidR="00527201" w:rsidRPr="00527201" w:rsidRDefault="00527201" w:rsidP="00527201">
      <w:pPr>
        <w:rPr>
          <w:ins w:id="54" w:author="S2-2209891" w:date="2022-10-18T10:45:00Z"/>
        </w:rPr>
      </w:pPr>
    </w:p>
    <w:p w14:paraId="7448355A" w14:textId="77777777" w:rsidR="00527201" w:rsidRPr="00527201" w:rsidRDefault="00527201" w:rsidP="00527201">
      <w:pPr>
        <w:rPr>
          <w:ins w:id="55" w:author="S2-2209891" w:date="2022-10-18T10:45:00Z"/>
        </w:rPr>
      </w:pPr>
      <w:ins w:id="56" w:author="S2-2209891" w:date="2022-10-18T10:45:00Z">
        <w:r w:rsidRPr="00527201">
          <w:t>Rules to control which PDU sessions of which users are subject to Edge computing are carried via Nnef_TrafficInfluence service and target the PCF.</w:t>
        </w:r>
      </w:ins>
    </w:p>
    <w:p w14:paraId="1133A1A7" w14:textId="77777777" w:rsidR="00527201" w:rsidRPr="00527201" w:rsidRDefault="00527201" w:rsidP="00527201">
      <w:pPr>
        <w:pStyle w:val="B1"/>
        <w:rPr>
          <w:ins w:id="57" w:author="S2-2209891" w:date="2022-10-18T10:45:00Z"/>
        </w:rPr>
      </w:pPr>
      <w:ins w:id="58" w:author="S2-2209891" w:date="2022-10-18T10:45:00Z">
        <w:r w:rsidRPr="00527201">
          <w:t>-</w:t>
        </w:r>
        <w:r w:rsidRPr="00527201">
          <w:tab/>
          <w:t xml:space="preserve">Solution 30 uses "allowed services" and "subscribed services" as a means for addressing a finer granularity of UEs. </w:t>
        </w:r>
      </w:ins>
    </w:p>
    <w:p w14:paraId="04CD4323" w14:textId="77777777" w:rsidR="00527201" w:rsidRPr="00527201" w:rsidRDefault="00527201" w:rsidP="00527201">
      <w:pPr>
        <w:pStyle w:val="B1"/>
        <w:rPr>
          <w:ins w:id="59" w:author="S2-2209891" w:date="2022-10-18T10:45:00Z"/>
        </w:rPr>
      </w:pPr>
      <w:ins w:id="60" w:author="S2-2209891" w:date="2022-10-18T10:45:00Z">
        <w:r w:rsidRPr="00527201">
          <w:t>-</w:t>
        </w:r>
        <w:r w:rsidRPr="00527201">
          <w:tab/>
          <w:t>Solution 31 A "service information" is added as a mean for selecting a finer granularity of UEs</w:t>
        </w:r>
      </w:ins>
    </w:p>
    <w:p w14:paraId="5195436C" w14:textId="77777777" w:rsidR="00527201" w:rsidRPr="00527201" w:rsidRDefault="00527201" w:rsidP="00527201">
      <w:pPr>
        <w:pStyle w:val="B1"/>
        <w:rPr>
          <w:ins w:id="61" w:author="S2-2209891" w:date="2022-10-18T10:45:00Z"/>
        </w:rPr>
      </w:pPr>
      <w:ins w:id="62" w:author="S2-2209891" w:date="2022-10-18T10:45:00Z">
        <w:r w:rsidRPr="00527201">
          <w:t>-</w:t>
        </w:r>
        <w:r w:rsidRPr="00527201">
          <w:tab/>
          <w:t>Solution 32 introduces subscribes service which is a logical combination of criteria, e.g. group1 AND group2</w:t>
        </w:r>
      </w:ins>
    </w:p>
    <w:p w14:paraId="6648586E" w14:textId="77777777" w:rsidR="00527201" w:rsidRPr="00527201" w:rsidRDefault="00527201" w:rsidP="00527201">
      <w:pPr>
        <w:pStyle w:val="B1"/>
        <w:rPr>
          <w:ins w:id="63" w:author="S2-2209891" w:date="2022-10-18T10:45:00Z"/>
        </w:rPr>
      </w:pPr>
      <w:ins w:id="64" w:author="S2-2209891" w:date="2022-10-18T10:45:00Z">
        <w:r w:rsidRPr="00527201">
          <w:t>-</w:t>
        </w:r>
        <w:r w:rsidRPr="00527201">
          <w:tab/>
          <w:t>Solution 33 introduce category information to indicate which information elements (e.g. spatial validity condition, application id...) which determines the collection of UEs. Also logical combinations are possible.</w:t>
        </w:r>
      </w:ins>
    </w:p>
    <w:p w14:paraId="007557C5" w14:textId="77777777" w:rsidR="00527201" w:rsidRPr="00527201" w:rsidRDefault="00527201" w:rsidP="00527201">
      <w:pPr>
        <w:rPr>
          <w:ins w:id="65" w:author="S2-2209891" w:date="2022-10-18T10:45:00Z"/>
        </w:rPr>
      </w:pPr>
    </w:p>
    <w:p w14:paraId="30B4D1F2" w14:textId="77777777" w:rsidR="00527201" w:rsidRPr="00527201" w:rsidRDefault="00527201" w:rsidP="00527201">
      <w:pPr>
        <w:rPr>
          <w:ins w:id="66" w:author="S2-2209891" w:date="2022-10-18T10:45:00Z"/>
          <w:rFonts w:eastAsia="Yu Mincho"/>
        </w:rPr>
      </w:pPr>
    </w:p>
    <w:p w14:paraId="23E6FF4B" w14:textId="77777777" w:rsidR="00527201" w:rsidRPr="00527201" w:rsidRDefault="00527201" w:rsidP="00527201">
      <w:pPr>
        <w:rPr>
          <w:ins w:id="67" w:author="S2-2209891" w:date="2022-10-18T10:45:00Z"/>
          <w:rFonts w:eastAsia="Yu Mincho"/>
        </w:rPr>
      </w:pPr>
      <w:ins w:id="68" w:author="S2-2209891" w:date="2022-10-18T10:45:00Z">
        <w:r w:rsidRPr="00527201">
          <w:t>Solution 31 and part of solution 30 and/or use of External/Internal group IDs should sufficiently support the KI:</w:t>
        </w:r>
      </w:ins>
    </w:p>
    <w:p w14:paraId="7DCF6E48" w14:textId="03752CCF" w:rsidR="00527201" w:rsidRPr="00527201" w:rsidRDefault="00527201" w:rsidP="00527201">
      <w:pPr>
        <w:rPr>
          <w:ins w:id="69" w:author="S2-2209891" w:date="2022-10-18T10:45:00Z"/>
          <w:rPrChange w:id="70" w:author="S2-2209891" w:date="2022-10-18T10:46:00Z">
            <w:rPr>
              <w:ins w:id="71" w:author="S2-2209891" w:date="2022-10-18T10:45:00Z"/>
              <w:highlight w:val="yellow"/>
            </w:rPr>
          </w:rPrChange>
        </w:rPr>
        <w:pPrChange w:id="72" w:author="S2-2209891" w:date="2022-10-18T10:46:00Z">
          <w:pPr>
            <w:pStyle w:val="B1"/>
            <w:numPr>
              <w:numId w:val="46"/>
            </w:numPr>
            <w:ind w:left="644" w:hanging="360"/>
          </w:pPr>
        </w:pPrChange>
      </w:pPr>
      <w:ins w:id="73" w:author="S2-2209891" w:date="2022-10-18T10:45:00Z">
        <w:r w:rsidRPr="00527201">
          <w:t>which means that AF can iden</w:t>
        </w:r>
      </w:ins>
      <w:ins w:id="74" w:author="S2-2209891" w:date="2022-10-18T10:46:00Z">
        <w:r w:rsidRPr="00527201">
          <w:t>ti</w:t>
        </w:r>
      </w:ins>
      <w:ins w:id="75" w:author="S2-2209891" w:date="2022-10-18T10:45:00Z">
        <w:r w:rsidRPr="00527201">
          <w:t xml:space="preserve">fy a finer granularity set </w:t>
        </w:r>
      </w:ins>
      <w:ins w:id="76" w:author="S2-2209891" w:date="2022-10-18T10:46:00Z">
        <w:r w:rsidRPr="00527201">
          <w:t>o</w:t>
        </w:r>
      </w:ins>
      <w:ins w:id="77" w:author="S2-2209891" w:date="2022-10-18T10:45:00Z">
        <w:r w:rsidRPr="00527201">
          <w:t>f UEs by means of</w:t>
        </w:r>
      </w:ins>
    </w:p>
    <w:p w14:paraId="19C6C89A" w14:textId="77777777" w:rsidR="00527201" w:rsidRPr="00527201" w:rsidRDefault="00527201" w:rsidP="00527201">
      <w:pPr>
        <w:pStyle w:val="B1"/>
        <w:numPr>
          <w:ilvl w:val="0"/>
          <w:numId w:val="46"/>
        </w:numPr>
        <w:rPr>
          <w:ins w:id="78" w:author="S2-2209891" w:date="2022-10-18T10:45:00Z"/>
        </w:rPr>
      </w:pPr>
      <w:ins w:id="79" w:author="S2-2209891" w:date="2022-10-18T10:45:00Z">
        <w:r w:rsidRPr="00527201">
          <w:t>External Group ID or a list of Exernal Group IDs.</w:t>
        </w:r>
      </w:ins>
    </w:p>
    <w:p w14:paraId="7A0A8CF1" w14:textId="77777777" w:rsidR="00527201" w:rsidRPr="00527201" w:rsidRDefault="00527201" w:rsidP="00527201">
      <w:pPr>
        <w:pStyle w:val="B1"/>
        <w:numPr>
          <w:ilvl w:val="0"/>
          <w:numId w:val="46"/>
        </w:numPr>
        <w:rPr>
          <w:ins w:id="80" w:author="S2-2209891" w:date="2022-10-18T10:45:00Z"/>
        </w:rPr>
      </w:pPr>
      <w:ins w:id="81" w:author="S2-2209891" w:date="2022-10-18T10:45:00Z">
        <w:r w:rsidRPr="00527201">
          <w:t xml:space="preserve">External representation if needed Subscriber categories” (e.g. gold / solver / bronze users) </w:t>
        </w:r>
      </w:ins>
    </w:p>
    <w:p w14:paraId="01CDE0F5" w14:textId="77777777" w:rsidR="00527201" w:rsidRPr="00527201" w:rsidRDefault="00527201" w:rsidP="00527201">
      <w:pPr>
        <w:pStyle w:val="B1"/>
        <w:numPr>
          <w:ilvl w:val="0"/>
          <w:numId w:val="46"/>
        </w:numPr>
        <w:rPr>
          <w:ins w:id="82" w:author="S2-2209891" w:date="2022-10-18T10:45:00Z"/>
        </w:rPr>
      </w:pPr>
      <w:ins w:id="83" w:author="S2-2209891" w:date="2022-10-18T10:45:00Z">
        <w:r w:rsidRPr="00527201">
          <w:rPr>
            <w:lang w:eastAsia="zh-CN"/>
          </w:rPr>
          <w:t xml:space="preserve"> service information like application client category, or application decided service level. This can be matched against allowed services by PCF</w:t>
        </w:r>
      </w:ins>
    </w:p>
    <w:p w14:paraId="52B54785" w14:textId="77777777" w:rsidR="005F78B3" w:rsidRPr="00527201" w:rsidRDefault="005F78B3" w:rsidP="005F78B3">
      <w:pPr>
        <w:pStyle w:val="EditorsNote"/>
      </w:pPr>
    </w:p>
    <w:p w14:paraId="1E4F04FB" w14:textId="5E6FDF21" w:rsidR="00532805" w:rsidRPr="00527201" w:rsidRDefault="00532805" w:rsidP="005328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27201">
        <w:rPr>
          <w:rFonts w:ascii="Arial" w:hAnsi="Arial"/>
          <w:i/>
          <w:color w:val="FF0000"/>
          <w:sz w:val="24"/>
          <w:lang w:val="en-US"/>
        </w:rPr>
        <w:t>NEXT CHANGE all text is new</w:t>
      </w:r>
    </w:p>
    <w:p w14:paraId="53B202B5" w14:textId="77777777" w:rsidR="005F78B3" w:rsidRPr="00527201" w:rsidRDefault="005F78B3" w:rsidP="00420457">
      <w:pPr>
        <w:rPr>
          <w:rFonts w:ascii="Arial" w:hAnsi="Arial" w:cs="Arial"/>
          <w:b/>
          <w:lang w:val="en-US"/>
        </w:rPr>
      </w:pPr>
    </w:p>
    <w:p w14:paraId="5506B094" w14:textId="4144A3AB" w:rsidR="00527201" w:rsidRPr="00527201" w:rsidRDefault="00527201" w:rsidP="00527201">
      <w:pPr>
        <w:pStyle w:val="Heading2"/>
        <w:rPr>
          <w:ins w:id="84" w:author="S2-2209891" w:date="2022-10-18T10:45:00Z"/>
        </w:rPr>
      </w:pPr>
      <w:ins w:id="85" w:author="S2-2209891" w:date="2022-10-18T10:45:00Z">
        <w:r w:rsidRPr="00527201">
          <w:t>8.3</w:t>
        </w:r>
        <w:r w:rsidRPr="00527201">
          <w:tab/>
          <w:t>Conclusions for KI#3: Policies for finer granular sets of UEs</w:t>
        </w:r>
      </w:ins>
    </w:p>
    <w:p w14:paraId="7CB0F368" w14:textId="77777777" w:rsidR="00527201" w:rsidRPr="00527201" w:rsidRDefault="00527201" w:rsidP="00527201">
      <w:pPr>
        <w:rPr>
          <w:ins w:id="86" w:author="S2-2209891" w:date="2022-10-18T10:45:00Z"/>
        </w:rPr>
      </w:pPr>
      <w:ins w:id="87" w:author="S2-2209891" w:date="2022-10-18T10:45:00Z">
        <w:r w:rsidRPr="00527201">
          <w:t xml:space="preserve">Normative specifications related with KI#3 will be based on following principles </w:t>
        </w:r>
      </w:ins>
    </w:p>
    <w:p w14:paraId="2B76CE39" w14:textId="519E7DAD" w:rsidR="00527201" w:rsidRPr="00527201" w:rsidRDefault="00527201" w:rsidP="00527201">
      <w:pPr>
        <w:pStyle w:val="B1"/>
        <w:numPr>
          <w:ilvl w:val="0"/>
          <w:numId w:val="47"/>
        </w:numPr>
        <w:rPr>
          <w:ins w:id="88" w:author="S2-2209891" w:date="2022-10-18T10:45:00Z"/>
        </w:rPr>
      </w:pPr>
      <w:ins w:id="89" w:author="S2-2209891" w:date="2022-10-18T10:45:00Z">
        <w:r w:rsidRPr="00527201">
          <w:t>the 5GC and the AF may (as part of a SLA) agree on a Target Category information that is an abstract value (whose values are not specified by 3GPP) and that may represent a combination of a list of External group Identifiers or any UE, and ( "Subscriber categories" and/or service information)</w:t>
        </w:r>
      </w:ins>
    </w:p>
    <w:p w14:paraId="07D23AD9" w14:textId="77777777" w:rsidR="00527201" w:rsidRPr="00527201" w:rsidRDefault="00527201" w:rsidP="00527201">
      <w:pPr>
        <w:pStyle w:val="ListParagraph"/>
        <w:ind w:left="643"/>
        <w:rPr>
          <w:ins w:id="90" w:author="S2-2209891" w:date="2022-10-18T10:45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  <w:ins w:id="91" w:author="S2-2209891" w:date="2022-10-18T10:45:00Z">
        <w:r w:rsidRPr="00527201">
          <w:rPr>
            <w:rFonts w:ascii="Times New Roman" w:eastAsiaTheme="minorEastAsia" w:hAnsi="Times New Roman" w:cs="Times New Roman"/>
            <w:color w:val="000000"/>
            <w:sz w:val="20"/>
            <w:szCs w:val="20"/>
            <w:lang w:val="en-GB" w:eastAsia="ja-JP"/>
          </w:rPr>
          <w:t>Whether 5GC actually exposes the internal representation of "subscriber categories" or some external representation is to be used, will be decided in normative phase.</w:t>
        </w:r>
      </w:ins>
    </w:p>
    <w:p w14:paraId="27285E04" w14:textId="77777777" w:rsidR="00527201" w:rsidRPr="00527201" w:rsidRDefault="00527201" w:rsidP="00527201">
      <w:pPr>
        <w:pStyle w:val="ListParagraph"/>
        <w:ind w:left="643"/>
        <w:rPr>
          <w:ins w:id="92" w:author="S2-2209891" w:date="2022-10-18T10:45:00Z"/>
          <w:rFonts w:ascii="Times New Roman" w:eastAsiaTheme="minorEastAsia" w:hAnsi="Times New Roman" w:cs="Times New Roman"/>
          <w:color w:val="000000"/>
          <w:sz w:val="20"/>
          <w:szCs w:val="20"/>
          <w:lang w:val="en-GB" w:eastAsia="ja-JP"/>
        </w:rPr>
      </w:pPr>
    </w:p>
    <w:p w14:paraId="52AB885C" w14:textId="6397CCF3" w:rsidR="00527201" w:rsidRPr="00527201" w:rsidRDefault="00527201" w:rsidP="00527201">
      <w:pPr>
        <w:pStyle w:val="B1"/>
        <w:ind w:left="643" w:firstLine="0"/>
        <w:rPr>
          <w:ins w:id="93" w:author="S2-2209891" w:date="2022-10-18T10:45:00Z"/>
        </w:rPr>
      </w:pPr>
      <w:ins w:id="94" w:author="S2-2209891" w:date="2022-10-18T10:45:00Z">
        <w:r w:rsidRPr="00527201">
          <w:t xml:space="preserve"> </w:t>
        </w:r>
        <w:r w:rsidRPr="00527201" w:rsidDel="00FE1544">
          <w:t>The combination may e.g. refer to users members of Group Id = X</w:t>
        </w:r>
        <w:r w:rsidRPr="00527201">
          <w:t xml:space="preserve"> </w:t>
        </w:r>
        <w:r w:rsidRPr="00527201">
          <w:rPr>
            <w:lang w:eastAsia="zh-CN"/>
          </w:rPr>
          <w:t>and</w:t>
        </w:r>
        <w:r w:rsidRPr="00527201">
          <w:t xml:space="preserve"> Y</w:t>
        </w:r>
        <w:r w:rsidRPr="00527201" w:rsidDel="00FE1544">
          <w:t xml:space="preserve"> and </w:t>
        </w:r>
        <w:r w:rsidRPr="00527201">
          <w:t xml:space="preserve">also having a certain </w:t>
        </w:r>
        <w:r w:rsidRPr="00527201" w:rsidDel="00FE1544">
          <w:t>"Subscriber categor</w:t>
        </w:r>
        <w:r w:rsidRPr="00527201">
          <w:t xml:space="preserve">y for example </w:t>
        </w:r>
        <w:r w:rsidRPr="00527201" w:rsidDel="00FE1544">
          <w:t xml:space="preserve"> “Gold”</w:t>
        </w:r>
        <w:r w:rsidRPr="00527201">
          <w:t>, or any UE having subscriber category set to e.g. silver.</w:t>
        </w:r>
      </w:ins>
    </w:p>
    <w:p w14:paraId="199B0126" w14:textId="77777777" w:rsidR="00527201" w:rsidRPr="00527201" w:rsidRDefault="00527201" w:rsidP="00527201">
      <w:pPr>
        <w:pStyle w:val="B1"/>
        <w:numPr>
          <w:ilvl w:val="0"/>
          <w:numId w:val="47"/>
        </w:numPr>
        <w:rPr>
          <w:ins w:id="95" w:author="S2-2209891" w:date="2022-10-18T10:45:00Z"/>
        </w:rPr>
      </w:pPr>
      <w:ins w:id="96" w:author="S2-2209891" w:date="2022-10-18T10:45:00Z">
        <w:r w:rsidRPr="00527201">
          <w:t>The NEF may, based on local policies determine a combination of a list of group Identifiers or any UE, ¨ and ("Subscriber categories" and/or service information), that is to be associated with the Target Category in an incoming Nnef_TrafficInfluence service request.</w:t>
        </w:r>
      </w:ins>
    </w:p>
    <w:p w14:paraId="6A87CC78" w14:textId="77777777" w:rsidR="00527201" w:rsidRPr="00527201" w:rsidRDefault="00527201" w:rsidP="00527201">
      <w:pPr>
        <w:pStyle w:val="B1"/>
        <w:ind w:left="643" w:firstLine="0"/>
        <w:rPr>
          <w:ins w:id="97" w:author="S2-2209891" w:date="2022-10-18T10:45:00Z"/>
        </w:rPr>
      </w:pPr>
      <w:ins w:id="98" w:author="S2-2209891" w:date="2022-10-18T10:45:00Z">
        <w:r w:rsidRPr="00527201">
          <w:rPr>
            <w:lang w:eastAsia="zh-CN"/>
          </w:rPr>
          <w:t xml:space="preserve">Only the NEF needs to be aware of </w:t>
        </w:r>
        <w:r w:rsidRPr="00527201">
          <w:t xml:space="preserve">Target Category and </w:t>
        </w:r>
        <w:r w:rsidRPr="00527201">
          <w:rPr>
            <w:lang w:eastAsia="zh-CN"/>
          </w:rPr>
          <w:t>SLA with the application.</w:t>
        </w:r>
      </w:ins>
    </w:p>
    <w:p w14:paraId="76BC043D" w14:textId="77777777" w:rsidR="00527201" w:rsidRPr="00527201" w:rsidRDefault="00527201" w:rsidP="00527201">
      <w:pPr>
        <w:pStyle w:val="NO"/>
        <w:rPr>
          <w:ins w:id="99" w:author="S2-2209891" w:date="2022-10-18T10:45:00Z"/>
        </w:rPr>
      </w:pPr>
      <w:ins w:id="100" w:author="S2-2209891" w:date="2022-10-18T10:45:00Z">
        <w:r w:rsidRPr="00527201">
          <w:t>NOTE: the NEF is the 5GC NF where policies per AF are configured</w:t>
        </w:r>
      </w:ins>
    </w:p>
    <w:p w14:paraId="25FB808A" w14:textId="77777777" w:rsidR="00527201" w:rsidRPr="00527201" w:rsidRDefault="00527201" w:rsidP="00527201">
      <w:pPr>
        <w:pStyle w:val="B1"/>
        <w:numPr>
          <w:ilvl w:val="0"/>
          <w:numId w:val="47"/>
        </w:numPr>
        <w:rPr>
          <w:ins w:id="101" w:author="S2-2209891" w:date="2022-10-18T10:45:00Z"/>
        </w:rPr>
      </w:pPr>
      <w:ins w:id="102" w:author="S2-2209891" w:date="2022-10-18T10:45:00Z">
        <w:r w:rsidRPr="00527201">
          <w:rPr>
            <w:lang w:val="en-CA" w:eastAsia="zh-CN"/>
          </w:rPr>
          <w:t xml:space="preserve">AF may provide a list of group IDs in AF request for providing policy for UEs </w:t>
        </w:r>
        <w:r w:rsidRPr="00527201">
          <w:rPr>
            <w:lang w:eastAsia="zh-CN"/>
          </w:rPr>
          <w:t>belong to all the groups in the list.</w:t>
        </w:r>
      </w:ins>
    </w:p>
    <w:p w14:paraId="3C7EE2A8" w14:textId="77777777" w:rsidR="00527201" w:rsidRPr="00527201" w:rsidRDefault="00527201" w:rsidP="00527201">
      <w:pPr>
        <w:pStyle w:val="B1"/>
        <w:numPr>
          <w:ilvl w:val="0"/>
          <w:numId w:val="47"/>
        </w:numPr>
        <w:rPr>
          <w:ins w:id="103" w:author="S2-2209891" w:date="2022-10-18T10:45:00Z"/>
        </w:rPr>
      </w:pPr>
      <w:ins w:id="104" w:author="S2-2209891" w:date="2022-10-18T10:45:00Z">
        <w:r w:rsidRPr="00527201">
          <w:t>the data stored by NEF in UDR (as part of step 3a of Figure 4.3.6.2-1 of TS 23.502 [9]) and the information sent by UDR to the PCF (as part of step 4 of Figure 4.3.6.2-1of TS 23.502 [9]) may refer to a combination of Group Ids  or any UE, and (service information and/or "Subscriber categories")</w:t>
        </w:r>
      </w:ins>
    </w:p>
    <w:p w14:paraId="6941A6D3" w14:textId="77777777" w:rsidR="00527201" w:rsidRPr="00527201" w:rsidRDefault="00527201" w:rsidP="00527201">
      <w:pPr>
        <w:pStyle w:val="B1"/>
        <w:numPr>
          <w:ilvl w:val="0"/>
          <w:numId w:val="47"/>
        </w:numPr>
        <w:rPr>
          <w:ins w:id="105" w:author="S2-2209891" w:date="2022-10-18T10:45:00Z"/>
        </w:rPr>
      </w:pPr>
      <w:ins w:id="106" w:author="S2-2209891" w:date="2022-10-18T10:45:00Z">
        <w:r w:rsidRPr="00527201">
          <w:t>the PCF is impacted by the work on this key issue as the policies it gets from UDR may refer to a combination of a list of Group Ids or any UE and (service information and/or "Subscriber categories")</w:t>
        </w:r>
      </w:ins>
    </w:p>
    <w:p w14:paraId="16A9E690" w14:textId="77777777" w:rsidR="00527201" w:rsidRPr="00527201" w:rsidRDefault="00527201" w:rsidP="00527201">
      <w:pPr>
        <w:pStyle w:val="B1"/>
        <w:numPr>
          <w:ilvl w:val="0"/>
          <w:numId w:val="47"/>
        </w:numPr>
        <w:rPr>
          <w:ins w:id="107" w:author="S2-2209891" w:date="2022-10-18T10:45:00Z"/>
        </w:rPr>
      </w:pPr>
      <w:ins w:id="108" w:author="S2-2209891" w:date="2022-10-18T10:45:00Z">
        <w:r w:rsidRPr="00527201">
          <w:rPr>
            <w:lang w:eastAsia="zh-CN"/>
          </w:rPr>
          <w:t xml:space="preserve">The SMF, EASDF and UPF are not impacted by normative work on this KI. </w:t>
        </w:r>
      </w:ins>
    </w:p>
    <w:p w14:paraId="0EFEEA19" w14:textId="77777777" w:rsidR="00527201" w:rsidRPr="00412DB1" w:rsidRDefault="00527201" w:rsidP="00527201">
      <w:pPr>
        <w:rPr>
          <w:ins w:id="109" w:author="S2-2209891" w:date="2022-10-18T10:45:00Z"/>
        </w:rPr>
      </w:pPr>
    </w:p>
    <w:bookmarkEnd w:id="2"/>
    <w:p w14:paraId="6D371B75" w14:textId="64677501" w:rsidR="008F35BE" w:rsidRPr="00812106" w:rsidRDefault="008F35BE" w:rsidP="008F35BE">
      <w:pPr>
        <w:pStyle w:val="EditorsNote"/>
      </w:pPr>
    </w:p>
    <w:sectPr w:rsidR="008F35BE" w:rsidRPr="00812106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77ACB" w14:textId="77777777" w:rsidR="003A313F" w:rsidRDefault="003A313F">
      <w:r>
        <w:separator/>
      </w:r>
    </w:p>
    <w:p w14:paraId="7F8E9628" w14:textId="77777777" w:rsidR="003A313F" w:rsidRDefault="003A313F"/>
  </w:endnote>
  <w:endnote w:type="continuationSeparator" w:id="0">
    <w:p w14:paraId="1A6373CD" w14:textId="77777777" w:rsidR="003A313F" w:rsidRDefault="003A313F">
      <w:r>
        <w:continuationSeparator/>
      </w:r>
    </w:p>
    <w:p w14:paraId="745E4D8C" w14:textId="77777777" w:rsidR="003A313F" w:rsidRDefault="003A31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4EBF3" w14:textId="77777777" w:rsidR="003A313F" w:rsidRDefault="003A313F">
      <w:r>
        <w:separator/>
      </w:r>
    </w:p>
    <w:p w14:paraId="15CCD014" w14:textId="77777777" w:rsidR="003A313F" w:rsidRDefault="003A313F"/>
  </w:footnote>
  <w:footnote w:type="continuationSeparator" w:id="0">
    <w:p w14:paraId="465AD3B2" w14:textId="77777777" w:rsidR="003A313F" w:rsidRDefault="003A313F">
      <w:r>
        <w:continuationSeparator/>
      </w:r>
    </w:p>
    <w:p w14:paraId="25783EE3" w14:textId="77777777" w:rsidR="003A313F" w:rsidRDefault="003A31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263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FCD9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42D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D09A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D63A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46C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7E7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2670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0EB9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4D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42F3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742F24"/>
    <w:multiLevelType w:val="hybridMultilevel"/>
    <w:tmpl w:val="61BE2C22"/>
    <w:lvl w:ilvl="0" w:tplc="1CFE90B8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EB96369"/>
    <w:multiLevelType w:val="hybridMultilevel"/>
    <w:tmpl w:val="8E8889A8"/>
    <w:lvl w:ilvl="0" w:tplc="84344214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3"/>
  </w:num>
  <w:num w:numId="47">
    <w:abstractNumId w:val="34"/>
  </w:num>
  <w:num w:numId="48">
    <w:abstractNumId w:val="4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209891">
    <w15:presenceInfo w15:providerId="None" w15:userId="S2-22098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46C9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660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B7C2F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0FF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E1B"/>
    <w:rsid w:val="001B0F55"/>
    <w:rsid w:val="001B22B5"/>
    <w:rsid w:val="001B2673"/>
    <w:rsid w:val="001B289A"/>
    <w:rsid w:val="001B476A"/>
    <w:rsid w:val="001C1B82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E31"/>
    <w:rsid w:val="00223FFF"/>
    <w:rsid w:val="0022663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F05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B2B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E4E"/>
    <w:rsid w:val="002B1527"/>
    <w:rsid w:val="002B265D"/>
    <w:rsid w:val="002B2BEB"/>
    <w:rsid w:val="002B2CB9"/>
    <w:rsid w:val="002B3F35"/>
    <w:rsid w:val="002B4EB0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A04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23B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8A3"/>
    <w:rsid w:val="00333BC0"/>
    <w:rsid w:val="0033431A"/>
    <w:rsid w:val="003344A9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582A"/>
    <w:rsid w:val="003664A7"/>
    <w:rsid w:val="00366BBD"/>
    <w:rsid w:val="00375202"/>
    <w:rsid w:val="00375E72"/>
    <w:rsid w:val="003761C5"/>
    <w:rsid w:val="003769D6"/>
    <w:rsid w:val="003776A9"/>
    <w:rsid w:val="003812F0"/>
    <w:rsid w:val="003830C6"/>
    <w:rsid w:val="003834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B7D"/>
    <w:rsid w:val="00396F85"/>
    <w:rsid w:val="003A161E"/>
    <w:rsid w:val="003A1B02"/>
    <w:rsid w:val="003A313F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540"/>
    <w:rsid w:val="003C3491"/>
    <w:rsid w:val="003C4199"/>
    <w:rsid w:val="003D084C"/>
    <w:rsid w:val="003D1224"/>
    <w:rsid w:val="003D1518"/>
    <w:rsid w:val="003D2237"/>
    <w:rsid w:val="003D2638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2DB1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53"/>
    <w:rsid w:val="00425C73"/>
    <w:rsid w:val="00426032"/>
    <w:rsid w:val="00426CD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5F58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65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9D3"/>
    <w:rsid w:val="00520266"/>
    <w:rsid w:val="00520775"/>
    <w:rsid w:val="0052196E"/>
    <w:rsid w:val="005249BE"/>
    <w:rsid w:val="00527201"/>
    <w:rsid w:val="005321BB"/>
    <w:rsid w:val="00532805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C48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4EDF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E0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2C3D"/>
    <w:rsid w:val="0073340B"/>
    <w:rsid w:val="0073440A"/>
    <w:rsid w:val="007348DE"/>
    <w:rsid w:val="00734DC1"/>
    <w:rsid w:val="00735EE8"/>
    <w:rsid w:val="007378BA"/>
    <w:rsid w:val="007378F6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049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B65"/>
    <w:rsid w:val="00792BA0"/>
    <w:rsid w:val="00792D8C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170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ED2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8BF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A0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5BE"/>
    <w:rsid w:val="008F4077"/>
    <w:rsid w:val="008F44AF"/>
    <w:rsid w:val="008F5680"/>
    <w:rsid w:val="008F7010"/>
    <w:rsid w:val="008F7B92"/>
    <w:rsid w:val="009026FC"/>
    <w:rsid w:val="00902AA8"/>
    <w:rsid w:val="00902B5E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C47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A70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302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96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54B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CFC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0D4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4EDC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0CC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07"/>
    <w:rsid w:val="00CF752E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B1D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57F"/>
    <w:rsid w:val="00D972E5"/>
    <w:rsid w:val="00D97968"/>
    <w:rsid w:val="00DA2070"/>
    <w:rsid w:val="00DA5916"/>
    <w:rsid w:val="00DA5C6F"/>
    <w:rsid w:val="00DA7264"/>
    <w:rsid w:val="00DA769C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4E6F"/>
    <w:rsid w:val="00DE536B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A91"/>
    <w:rsid w:val="00EE0056"/>
    <w:rsid w:val="00EE2654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6"/>
    <w:rsid w:val="00FA4E38"/>
    <w:rsid w:val="00FA5602"/>
    <w:rsid w:val="00FA6DB3"/>
    <w:rsid w:val="00FA6E5E"/>
    <w:rsid w:val="00FA7510"/>
    <w:rsid w:val="00FA77C5"/>
    <w:rsid w:val="00FA7B9E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165B2-26E5-47D7-8842-63A5F20C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October 10th – 14th, 2022; Elbonia           	  	(revision of S2-2205488r08)</vt:lpstr>
      <vt:lpstr>Discussion</vt:lpstr>
      <vt:lpstr>2 Proposal</vt:lpstr>
      <vt:lpstr>7	Evaluation</vt:lpstr>
      <vt:lpstr>    7.3	Evaluation for KI#3: Policies for finer granular sets of UEs</vt:lpstr>
      <vt:lpstr>8	Conclusions</vt:lpstr>
      <vt:lpstr>    8.3	Conclusions for KI#3: Policies for finer granular sets of UEs</vt:lpstr>
      <vt:lpstr>SA WG2 Temporary Document</vt:lpstr>
    </vt:vector>
  </TitlesOfParts>
  <Company>ETSI/MCC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S2-2209891</cp:lastModifiedBy>
  <cp:revision>16</cp:revision>
  <cp:lastPrinted>2014-09-10T09:04:00Z</cp:lastPrinted>
  <dcterms:created xsi:type="dcterms:W3CDTF">2022-10-10T11:45:00Z</dcterms:created>
  <dcterms:modified xsi:type="dcterms:W3CDTF">2022-10-18T08:47:00Z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